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1D2" w:rsidRPr="008B3182" w:rsidRDefault="008B3182" w:rsidP="009410F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822D3C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1.</w:t>
      </w:r>
      <w:r w:rsidR="000019CA" w:rsidRPr="008B3182">
        <w:rPr>
          <w:rFonts w:ascii="Times New Roman" w:hAnsi="Times New Roman" w:cs="Times New Roman"/>
          <w:b/>
          <w:sz w:val="24"/>
          <w:szCs w:val="24"/>
        </w:rPr>
        <w:t xml:space="preserve">Кадастровые выписки </w:t>
      </w:r>
      <w:bookmarkStart w:id="0" w:name="_GoBack"/>
      <w:bookmarkEnd w:id="0"/>
      <w:r w:rsidR="000019CA" w:rsidRPr="008B3182">
        <w:rPr>
          <w:rFonts w:ascii="Times New Roman" w:hAnsi="Times New Roman" w:cs="Times New Roman"/>
          <w:b/>
          <w:sz w:val="24"/>
          <w:szCs w:val="24"/>
        </w:rPr>
        <w:t xml:space="preserve">на многоконтурные земельные участки в электронном виде приходят некорректные, а именно, отсутствует или </w:t>
      </w:r>
      <w:r w:rsidR="009E6E07" w:rsidRPr="008B3182">
        <w:rPr>
          <w:rFonts w:ascii="Times New Roman" w:hAnsi="Times New Roman" w:cs="Times New Roman"/>
          <w:b/>
          <w:sz w:val="24"/>
          <w:szCs w:val="24"/>
        </w:rPr>
        <w:t xml:space="preserve">указана </w:t>
      </w:r>
      <w:r w:rsidR="000019CA" w:rsidRPr="008B3182">
        <w:rPr>
          <w:rFonts w:ascii="Times New Roman" w:hAnsi="Times New Roman" w:cs="Times New Roman"/>
          <w:b/>
          <w:sz w:val="24"/>
          <w:szCs w:val="24"/>
        </w:rPr>
        <w:t>не полная информация о контурах, частях земельных участков.</w:t>
      </w:r>
    </w:p>
    <w:p w:rsidR="00FF01D2" w:rsidRDefault="008B3182" w:rsidP="009410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F01D2">
        <w:rPr>
          <w:rFonts w:ascii="Times New Roman" w:hAnsi="Times New Roman" w:cs="Times New Roman"/>
          <w:sz w:val="24"/>
          <w:szCs w:val="24"/>
        </w:rPr>
        <w:t xml:space="preserve"> </w:t>
      </w:r>
      <w:r w:rsidR="00822D3C">
        <w:rPr>
          <w:rFonts w:ascii="Times New Roman" w:hAnsi="Times New Roman" w:cs="Times New Roman"/>
          <w:sz w:val="24"/>
          <w:szCs w:val="24"/>
        </w:rPr>
        <w:tab/>
      </w:r>
      <w:r w:rsidR="00FF01D2" w:rsidRPr="00FF01D2">
        <w:rPr>
          <w:rFonts w:ascii="Times New Roman" w:hAnsi="Times New Roman" w:cs="Times New Roman"/>
          <w:sz w:val="24"/>
          <w:szCs w:val="24"/>
        </w:rPr>
        <w:t>В соответствии с Приказом Минэкономразвития России от 25.12.2015 N 975</w:t>
      </w:r>
      <w:r w:rsidR="00FF01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01D2">
        <w:rPr>
          <w:rFonts w:ascii="Times New Roman" w:hAnsi="Times New Roman" w:cs="Times New Roman"/>
          <w:sz w:val="24"/>
          <w:szCs w:val="24"/>
        </w:rPr>
        <w:t>"Об утверждении форм выписок из Единого государственного реестра недвижимости"</w:t>
      </w:r>
      <w:r w:rsidR="00FF01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01D2" w:rsidRPr="00FF01D2">
        <w:rPr>
          <w:rFonts w:ascii="Times New Roman" w:hAnsi="Times New Roman" w:cs="Times New Roman"/>
          <w:sz w:val="24"/>
          <w:szCs w:val="24"/>
        </w:rPr>
        <w:t xml:space="preserve">при оформлении плана (чертежа, схемы) многоконтурного земельного участка в </w:t>
      </w:r>
      <w:hyperlink r:id="rId5" w:history="1"/>
      <w:r w:rsidR="00FF01D2">
        <w:rPr>
          <w:rFonts w:ascii="Times New Roman" w:hAnsi="Times New Roman" w:cs="Times New Roman"/>
          <w:sz w:val="24"/>
          <w:szCs w:val="24"/>
        </w:rPr>
        <w:t xml:space="preserve"> разделе </w:t>
      </w:r>
      <w:r w:rsidR="00FF01D2" w:rsidRPr="00FF01D2">
        <w:rPr>
          <w:rFonts w:ascii="Times New Roman" w:hAnsi="Times New Roman" w:cs="Times New Roman"/>
          <w:sz w:val="24"/>
          <w:szCs w:val="24"/>
        </w:rPr>
        <w:t>выписки из ЕГРН о земельном участке</w:t>
      </w:r>
      <w:r w:rsidR="00FF01D2">
        <w:rPr>
          <w:rFonts w:ascii="Times New Roman" w:hAnsi="Times New Roman" w:cs="Times New Roman"/>
          <w:sz w:val="24"/>
          <w:szCs w:val="24"/>
        </w:rPr>
        <w:t xml:space="preserve"> должен быть </w:t>
      </w:r>
      <w:r w:rsidR="00FF01D2" w:rsidRPr="00FF01D2">
        <w:rPr>
          <w:rFonts w:ascii="Times New Roman" w:hAnsi="Times New Roman" w:cs="Times New Roman"/>
          <w:sz w:val="24"/>
          <w:szCs w:val="24"/>
        </w:rPr>
        <w:t xml:space="preserve"> </w:t>
      </w:r>
      <w:r w:rsidRPr="00FF01D2">
        <w:rPr>
          <w:rFonts w:ascii="Times New Roman" w:hAnsi="Times New Roman" w:cs="Times New Roman"/>
          <w:sz w:val="24"/>
          <w:szCs w:val="24"/>
        </w:rPr>
        <w:t>отображен</w:t>
      </w:r>
      <w:r w:rsidR="00FF01D2" w:rsidRPr="00FF01D2">
        <w:rPr>
          <w:rFonts w:ascii="Times New Roman" w:hAnsi="Times New Roman" w:cs="Times New Roman"/>
          <w:sz w:val="24"/>
          <w:szCs w:val="24"/>
        </w:rPr>
        <w:t xml:space="preserve"> план (чертеж, схема) многоконтурного земельного участка в пределах соответствующего кадастрового квартала в масштабе, обеспечивающем читаемость изображения (положение характерных точек границы). Если при соблюдении данного условия изображение не умещается на одном листе, допускается размещать его на нескольких листах данного раздела, в том числе с применением выносок (врезок).</w:t>
      </w:r>
    </w:p>
    <w:p w:rsidR="00432678" w:rsidRPr="00FF01D2" w:rsidRDefault="00432678" w:rsidP="009410F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При получении некорректной информации рекомендуем обращаться по единому справочному телефону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8(800)100-34-34. </w:t>
      </w:r>
    </w:p>
    <w:p w:rsidR="00FF01D2" w:rsidRPr="001D586B" w:rsidRDefault="00FF01D2" w:rsidP="009410F1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01D2" w:rsidRPr="008B3182" w:rsidRDefault="008B3182" w:rsidP="009410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2.</w:t>
      </w:r>
      <w:r w:rsidR="000019CA" w:rsidRPr="008B3182">
        <w:rPr>
          <w:rFonts w:ascii="Times New Roman" w:hAnsi="Times New Roman" w:cs="Times New Roman"/>
          <w:b/>
          <w:sz w:val="24"/>
          <w:szCs w:val="24"/>
        </w:rPr>
        <w:t>Межевые планы находятся на рассмотрении в Управлении больше 15 календарных дней. В некоторых случаях получение готового результата проверки межевого плана доходит до 5 месяцев.</w:t>
      </w:r>
    </w:p>
    <w:p w:rsidR="00FF01D2" w:rsidRDefault="008B3182" w:rsidP="009410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F01D2" w:rsidRPr="00FF01D2">
        <w:rPr>
          <w:rFonts w:ascii="Times New Roman" w:hAnsi="Times New Roman" w:cs="Times New Roman"/>
          <w:sz w:val="24"/>
          <w:szCs w:val="24"/>
        </w:rPr>
        <w:t xml:space="preserve">Государственный кадастровый учет </w:t>
      </w:r>
      <w:r w:rsidR="00683C9B">
        <w:rPr>
          <w:rFonts w:ascii="Times New Roman" w:hAnsi="Times New Roman" w:cs="Times New Roman"/>
          <w:sz w:val="24"/>
          <w:szCs w:val="24"/>
        </w:rPr>
        <w:t>(</w:t>
      </w:r>
      <w:r w:rsidR="00FF01D2" w:rsidRPr="00FF01D2">
        <w:rPr>
          <w:rFonts w:ascii="Times New Roman" w:hAnsi="Times New Roman" w:cs="Times New Roman"/>
          <w:sz w:val="24"/>
          <w:szCs w:val="24"/>
        </w:rPr>
        <w:t>независимо от формы представления документов</w:t>
      </w:r>
      <w:r w:rsidR="00683C9B">
        <w:rPr>
          <w:rFonts w:ascii="Times New Roman" w:hAnsi="Times New Roman" w:cs="Times New Roman"/>
          <w:sz w:val="24"/>
          <w:szCs w:val="24"/>
        </w:rPr>
        <w:t>)</w:t>
      </w:r>
      <w:r w:rsidR="00FF01D2" w:rsidRPr="00FF01D2">
        <w:rPr>
          <w:rFonts w:ascii="Times New Roman" w:hAnsi="Times New Roman" w:cs="Times New Roman"/>
          <w:sz w:val="24"/>
          <w:szCs w:val="24"/>
        </w:rPr>
        <w:t>:</w:t>
      </w:r>
      <w:r w:rsidR="00683C9B" w:rsidRPr="00683C9B">
        <w:rPr>
          <w:rFonts w:ascii="Times New Roman" w:hAnsi="Times New Roman" w:cs="Times New Roman"/>
          <w:sz w:val="24"/>
          <w:szCs w:val="24"/>
        </w:rPr>
        <w:t xml:space="preserve"> </w:t>
      </w:r>
      <w:r w:rsidR="00683C9B" w:rsidRPr="00FF01D2">
        <w:rPr>
          <w:rFonts w:ascii="Times New Roman" w:hAnsi="Times New Roman" w:cs="Times New Roman"/>
          <w:sz w:val="24"/>
          <w:szCs w:val="24"/>
        </w:rPr>
        <w:t>осуществля</w:t>
      </w:r>
      <w:r w:rsidR="00683C9B">
        <w:rPr>
          <w:rFonts w:ascii="Times New Roman" w:hAnsi="Times New Roman" w:cs="Times New Roman"/>
          <w:sz w:val="24"/>
          <w:szCs w:val="24"/>
        </w:rPr>
        <w:t>е</w:t>
      </w:r>
      <w:r w:rsidR="00683C9B" w:rsidRPr="00FF01D2">
        <w:rPr>
          <w:rFonts w:ascii="Times New Roman" w:hAnsi="Times New Roman" w:cs="Times New Roman"/>
          <w:sz w:val="24"/>
          <w:szCs w:val="24"/>
        </w:rPr>
        <w:t>тся в ср</w:t>
      </w:r>
      <w:r w:rsidR="00683C9B">
        <w:rPr>
          <w:rFonts w:ascii="Times New Roman" w:hAnsi="Times New Roman" w:cs="Times New Roman"/>
          <w:sz w:val="24"/>
          <w:szCs w:val="24"/>
        </w:rPr>
        <w:t>оки от 7 до 12 рабочих дней</w:t>
      </w:r>
      <w:r w:rsidR="005746AB">
        <w:rPr>
          <w:rFonts w:ascii="Times New Roman" w:hAnsi="Times New Roman" w:cs="Times New Roman"/>
          <w:sz w:val="24"/>
          <w:szCs w:val="24"/>
        </w:rPr>
        <w:t xml:space="preserve"> с даты приема многофункциональным центром документов, </w:t>
      </w:r>
      <w:r w:rsidR="00683C9B">
        <w:rPr>
          <w:rFonts w:ascii="Times New Roman" w:hAnsi="Times New Roman" w:cs="Times New Roman"/>
          <w:sz w:val="24"/>
          <w:szCs w:val="24"/>
        </w:rPr>
        <w:t xml:space="preserve">в зависимости от </w:t>
      </w:r>
      <w:r w:rsidR="005746AB">
        <w:rPr>
          <w:rFonts w:ascii="Times New Roman" w:hAnsi="Times New Roman" w:cs="Times New Roman"/>
          <w:sz w:val="24"/>
          <w:szCs w:val="24"/>
        </w:rPr>
        <w:t>цели обращения</w:t>
      </w:r>
      <w:r w:rsidR="00683C9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32678" w:rsidRPr="00432678" w:rsidRDefault="00432678" w:rsidP="009410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32678">
        <w:rPr>
          <w:rFonts w:ascii="Times New Roman" w:hAnsi="Times New Roman" w:cs="Times New Roman"/>
          <w:sz w:val="24"/>
          <w:szCs w:val="24"/>
        </w:rPr>
        <w:t xml:space="preserve">В отдельных случаях </w:t>
      </w:r>
      <w:r w:rsidRPr="00432678">
        <w:rPr>
          <w:rFonts w:ascii="Times New Roman" w:hAnsi="Times New Roman" w:cs="Times New Roman"/>
          <w:color w:val="000000"/>
          <w:sz w:val="24"/>
          <w:szCs w:val="24"/>
        </w:rPr>
        <w:t xml:space="preserve">по причине технического сбоя в работе Федеральной государственной информационной системы ведения Единого государственного реестра недвижимости </w:t>
      </w:r>
      <w:r w:rsidRPr="00432678">
        <w:rPr>
          <w:rFonts w:ascii="Times New Roman" w:hAnsi="Times New Roman" w:cs="Times New Roman"/>
          <w:color w:val="2F2F2F"/>
          <w:sz w:val="24"/>
          <w:szCs w:val="24"/>
        </w:rPr>
        <w:t>имели место проблемы</w:t>
      </w:r>
      <w:r w:rsidRPr="00432678">
        <w:rPr>
          <w:rFonts w:ascii="Times New Roman" w:hAnsi="Times New Roman" w:cs="Times New Roman"/>
          <w:color w:val="2F2F2F"/>
          <w:sz w:val="24"/>
          <w:szCs w:val="24"/>
        </w:rPr>
        <w:t xml:space="preserve"> при обработке заявлений и документов.</w:t>
      </w:r>
    </w:p>
    <w:p w:rsidR="00FF01D2" w:rsidRPr="001D586B" w:rsidRDefault="00FF01D2" w:rsidP="009410F1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3182" w:rsidRDefault="008B3182" w:rsidP="009410F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822D3C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0019CA" w:rsidRPr="008B3182">
        <w:rPr>
          <w:rFonts w:ascii="Times New Roman" w:hAnsi="Times New Roman" w:cs="Times New Roman"/>
          <w:b/>
          <w:sz w:val="24"/>
          <w:szCs w:val="24"/>
        </w:rPr>
        <w:t>Является ли установление гра</w:t>
      </w:r>
      <w:r>
        <w:rPr>
          <w:rFonts w:ascii="Times New Roman" w:hAnsi="Times New Roman" w:cs="Times New Roman"/>
          <w:b/>
          <w:sz w:val="24"/>
          <w:szCs w:val="24"/>
        </w:rPr>
        <w:t xml:space="preserve">ниц населенных пунктов объектом </w:t>
      </w:r>
      <w:r w:rsidR="000019CA" w:rsidRPr="008B3182">
        <w:rPr>
          <w:rFonts w:ascii="Times New Roman" w:hAnsi="Times New Roman" w:cs="Times New Roman"/>
          <w:b/>
          <w:sz w:val="24"/>
          <w:szCs w:val="24"/>
        </w:rPr>
        <w:t>землеустройства?</w:t>
      </w:r>
    </w:p>
    <w:p w:rsidR="005746AB" w:rsidRPr="008B3182" w:rsidRDefault="008B3182" w:rsidP="009410F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22D3C">
        <w:rPr>
          <w:rFonts w:ascii="Times New Roman" w:hAnsi="Times New Roman" w:cs="Times New Roman"/>
          <w:sz w:val="24"/>
          <w:szCs w:val="24"/>
        </w:rPr>
        <w:tab/>
      </w:r>
      <w:r w:rsidR="005746AB" w:rsidRPr="005746AB">
        <w:rPr>
          <w:rFonts w:ascii="Times New Roman" w:hAnsi="Times New Roman" w:cs="Times New Roman"/>
          <w:sz w:val="24"/>
          <w:szCs w:val="24"/>
        </w:rPr>
        <w:t>Федеральным </w:t>
      </w:r>
      <w:hyperlink r:id="rId6" w:history="1">
        <w:r w:rsidR="005746AB" w:rsidRPr="005746AB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5746AB" w:rsidRPr="005746AB">
        <w:rPr>
          <w:rFonts w:ascii="Times New Roman" w:hAnsi="Times New Roman" w:cs="Times New Roman"/>
          <w:sz w:val="24"/>
          <w:szCs w:val="24"/>
        </w:rPr>
        <w:t> </w:t>
      </w:r>
      <w:r w:rsidR="00822D3C">
        <w:rPr>
          <w:rFonts w:ascii="Times New Roman" w:hAnsi="Times New Roman" w:cs="Times New Roman"/>
          <w:sz w:val="24"/>
          <w:szCs w:val="24"/>
        </w:rPr>
        <w:t>№</w:t>
      </w:r>
      <w:r w:rsidR="005746AB" w:rsidRPr="005746AB">
        <w:rPr>
          <w:rFonts w:ascii="Times New Roman" w:hAnsi="Times New Roman" w:cs="Times New Roman"/>
          <w:sz w:val="24"/>
          <w:szCs w:val="24"/>
        </w:rPr>
        <w:t xml:space="preserve"> 507-ФЗ внесены изменения в </w:t>
      </w:r>
      <w:hyperlink r:id="rId7" w:anchor="000015" w:history="1">
        <w:r w:rsidR="005746AB" w:rsidRPr="005746AB">
          <w:rPr>
            <w:rFonts w:ascii="Times New Roman" w:hAnsi="Times New Roman" w:cs="Times New Roman"/>
            <w:sz w:val="24"/>
            <w:szCs w:val="24"/>
          </w:rPr>
          <w:t>статью 1</w:t>
        </w:r>
      </w:hyperlink>
      <w:r w:rsidR="005746AB" w:rsidRPr="005746AB">
        <w:rPr>
          <w:rFonts w:ascii="Times New Roman" w:hAnsi="Times New Roman" w:cs="Times New Roman"/>
          <w:sz w:val="24"/>
          <w:szCs w:val="24"/>
        </w:rPr>
        <w:t xml:space="preserve"> Федерального закона от 18.06.2001 </w:t>
      </w:r>
      <w:r w:rsidR="00822D3C">
        <w:rPr>
          <w:rFonts w:ascii="Times New Roman" w:hAnsi="Times New Roman" w:cs="Times New Roman"/>
          <w:sz w:val="24"/>
          <w:szCs w:val="24"/>
        </w:rPr>
        <w:t>№</w:t>
      </w:r>
      <w:r w:rsidR="005746AB" w:rsidRPr="005746AB">
        <w:rPr>
          <w:rFonts w:ascii="Times New Roman" w:hAnsi="Times New Roman" w:cs="Times New Roman"/>
          <w:sz w:val="24"/>
          <w:szCs w:val="24"/>
        </w:rPr>
        <w:t xml:space="preserve"> 78-ФЗ "О землеустройстве", согласно которым территории населенных пунктов и территориальные зоны исключены из состава объектов землеустройства.</w:t>
      </w:r>
    </w:p>
    <w:p w:rsidR="005746AB" w:rsidRPr="005746AB" w:rsidRDefault="005746AB" w:rsidP="009410F1">
      <w:pPr>
        <w:pStyle w:val="pboth"/>
        <w:spacing w:before="0" w:beforeAutospacing="0" w:after="0" w:afterAutospacing="0"/>
        <w:ind w:firstLine="708"/>
        <w:jc w:val="both"/>
        <w:textAlignment w:val="baseline"/>
        <w:rPr>
          <w:rFonts w:eastAsiaTheme="minorHAnsi"/>
          <w:lang w:eastAsia="en-US"/>
        </w:rPr>
      </w:pPr>
      <w:bookmarkStart w:id="1" w:name="100008"/>
      <w:bookmarkEnd w:id="1"/>
      <w:r w:rsidRPr="005746AB">
        <w:rPr>
          <w:rFonts w:eastAsiaTheme="minorHAnsi"/>
          <w:lang w:eastAsia="en-US"/>
        </w:rPr>
        <w:t>Порядок внесения в Единый государственный реестр недвижимости (далее - ЕГРН) сведений о границах населенных пунктов и территориальных зон регулируется </w:t>
      </w:r>
      <w:hyperlink r:id="rId8" w:anchor="100491" w:history="1">
        <w:r w:rsidRPr="005746AB">
          <w:rPr>
            <w:rFonts w:eastAsiaTheme="minorHAnsi"/>
            <w:lang w:eastAsia="en-US"/>
          </w:rPr>
          <w:t>статьями 32</w:t>
        </w:r>
      </w:hyperlink>
      <w:r w:rsidRPr="005746AB">
        <w:rPr>
          <w:rFonts w:eastAsiaTheme="minorHAnsi"/>
          <w:lang w:eastAsia="en-US"/>
        </w:rPr>
        <w:t>, </w:t>
      </w:r>
      <w:hyperlink r:id="rId9" w:anchor="100541" w:history="1">
        <w:r w:rsidRPr="005746AB">
          <w:rPr>
            <w:rFonts w:eastAsiaTheme="minorHAnsi"/>
            <w:lang w:eastAsia="en-US"/>
          </w:rPr>
          <w:t>34</w:t>
        </w:r>
      </w:hyperlink>
      <w:r w:rsidRPr="005746AB">
        <w:rPr>
          <w:rFonts w:eastAsiaTheme="minorHAnsi"/>
          <w:lang w:eastAsia="en-US"/>
        </w:rPr>
        <w:t xml:space="preserve"> Федерального закона от 13.07.2015 </w:t>
      </w:r>
      <w:r w:rsidR="00822D3C">
        <w:rPr>
          <w:rFonts w:eastAsiaTheme="minorHAnsi"/>
          <w:lang w:eastAsia="en-US"/>
        </w:rPr>
        <w:t>№</w:t>
      </w:r>
      <w:r w:rsidRPr="005746AB">
        <w:rPr>
          <w:rFonts w:eastAsiaTheme="minorHAnsi"/>
          <w:lang w:eastAsia="en-US"/>
        </w:rPr>
        <w:t xml:space="preserve"> 218-ФЗ "О государственной регистрации недвижимости" (далее - Закон о регистрации) и </w:t>
      </w:r>
      <w:bookmarkStart w:id="2" w:name="100009"/>
      <w:bookmarkStart w:id="3" w:name="100010"/>
      <w:bookmarkStart w:id="4" w:name="100011"/>
      <w:bookmarkEnd w:id="2"/>
      <w:bookmarkEnd w:id="3"/>
      <w:bookmarkEnd w:id="4"/>
      <w:r w:rsidRPr="005746AB">
        <w:rPr>
          <w:rFonts w:eastAsiaTheme="minorHAnsi"/>
          <w:lang w:eastAsia="en-US"/>
        </w:rPr>
        <w:fldChar w:fldCharType="begin"/>
      </w:r>
      <w:r w:rsidRPr="005746AB">
        <w:rPr>
          <w:rFonts w:eastAsiaTheme="minorHAnsi"/>
          <w:lang w:eastAsia="en-US"/>
        </w:rPr>
        <w:instrText xml:space="preserve"> HYPERLINK "http://legalacts.ru/doc/postanovlenie-pravitelstva-rf-ot-31122015-n-1532/" \l "100017" </w:instrText>
      </w:r>
      <w:r w:rsidRPr="005746AB">
        <w:rPr>
          <w:rFonts w:eastAsiaTheme="minorHAnsi"/>
          <w:lang w:eastAsia="en-US"/>
        </w:rPr>
        <w:fldChar w:fldCharType="separate"/>
      </w:r>
      <w:r w:rsidRPr="005746AB">
        <w:rPr>
          <w:rFonts w:eastAsiaTheme="minorHAnsi"/>
          <w:lang w:eastAsia="en-US"/>
        </w:rPr>
        <w:t>Правилами</w:t>
      </w:r>
      <w:r w:rsidRPr="005746AB">
        <w:rPr>
          <w:rFonts w:eastAsiaTheme="minorHAnsi"/>
          <w:lang w:eastAsia="en-US"/>
        </w:rPr>
        <w:fldChar w:fldCharType="end"/>
      </w:r>
      <w:r>
        <w:rPr>
          <w:rFonts w:eastAsiaTheme="minorHAnsi"/>
          <w:lang w:eastAsia="en-US"/>
        </w:rPr>
        <w:t xml:space="preserve"> </w:t>
      </w:r>
      <w:r w:rsidRPr="005746AB">
        <w:rPr>
          <w:rFonts w:eastAsiaTheme="minorHAnsi"/>
          <w:lang w:eastAsia="en-US"/>
        </w:rPr>
        <w:t xml:space="preserve">предоставления документов, направляемых или предоставляемых в соответствии с частями 1, 3 - 13, 15 статьи 32 Закона о регистрации в федеральный орган исполнительной власти (его территориальные органы),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ЕГРН и предоставление сведений, содержащихся в ЕГРН, утвержденными постановлением Правительства Российской Федерации от 31.12.2015 </w:t>
      </w:r>
      <w:r w:rsidR="00822D3C">
        <w:rPr>
          <w:rFonts w:eastAsiaTheme="minorHAnsi"/>
          <w:lang w:eastAsia="en-US"/>
        </w:rPr>
        <w:t>№</w:t>
      </w:r>
      <w:r w:rsidRPr="005746AB">
        <w:rPr>
          <w:rFonts w:eastAsiaTheme="minorHAnsi"/>
          <w:lang w:eastAsia="en-US"/>
        </w:rPr>
        <w:t xml:space="preserve"> 1532</w:t>
      </w:r>
      <w:r>
        <w:rPr>
          <w:rFonts w:eastAsiaTheme="minorHAnsi"/>
          <w:lang w:eastAsia="en-US"/>
        </w:rPr>
        <w:t>.</w:t>
      </w:r>
      <w:r w:rsidRPr="005746AB">
        <w:rPr>
          <w:rFonts w:eastAsiaTheme="minorHAnsi"/>
          <w:lang w:eastAsia="en-US"/>
        </w:rPr>
        <w:t xml:space="preserve">  </w:t>
      </w:r>
    </w:p>
    <w:p w:rsidR="00822D3C" w:rsidRDefault="008B3182" w:rsidP="009410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822D3C" w:rsidRDefault="00822D3C" w:rsidP="009410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19CA" w:rsidRDefault="008B3182" w:rsidP="009410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2D3C">
        <w:rPr>
          <w:rFonts w:ascii="Times New Roman" w:hAnsi="Times New Roman" w:cs="Times New Roman"/>
          <w:b/>
          <w:sz w:val="24"/>
          <w:szCs w:val="24"/>
        </w:rPr>
        <w:t>4</w:t>
      </w:r>
      <w:r w:rsidR="005746AB">
        <w:rPr>
          <w:rFonts w:ascii="Times New Roman" w:hAnsi="Times New Roman" w:cs="Times New Roman"/>
          <w:b/>
          <w:sz w:val="24"/>
          <w:szCs w:val="24"/>
        </w:rPr>
        <w:t>.</w:t>
      </w:r>
      <w:r w:rsidR="000019CA" w:rsidRPr="001D586B">
        <w:rPr>
          <w:rFonts w:ascii="Times New Roman" w:hAnsi="Times New Roman" w:cs="Times New Roman"/>
          <w:b/>
          <w:sz w:val="24"/>
          <w:szCs w:val="24"/>
        </w:rPr>
        <w:t>Нужно ли передавать карта-план границ населенных пунктов в фонд землеустройства?</w:t>
      </w:r>
    </w:p>
    <w:p w:rsidR="00565C54" w:rsidRPr="00565C54" w:rsidRDefault="00565C54" w:rsidP="009410F1">
      <w:pPr>
        <w:pStyle w:val="pboth"/>
        <w:spacing w:before="0" w:beforeAutospacing="0" w:after="0" w:afterAutospacing="0"/>
        <w:jc w:val="both"/>
        <w:textAlignment w:val="baseline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</w:t>
      </w:r>
      <w:r w:rsidR="00822D3C"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 xml:space="preserve"> К</w:t>
      </w:r>
      <w:r w:rsidRPr="00565C54">
        <w:rPr>
          <w:rFonts w:eastAsiaTheme="minorHAnsi"/>
          <w:lang w:eastAsia="en-US"/>
        </w:rPr>
        <w:t>арта (план) объекта землеустройства, содержащая сведения о границах населенных пунктов, территориальных зон, не подлежит сдаче в государственный фонд данных, полученных в результате проведения землеустройства (далее - ГФД), и соответственно государственной экспертизе землеустроительной документации.</w:t>
      </w:r>
    </w:p>
    <w:p w:rsidR="00565C54" w:rsidRDefault="00565C54" w:rsidP="009410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22D3C">
        <w:rPr>
          <w:rFonts w:ascii="Times New Roman" w:hAnsi="Times New Roman" w:cs="Times New Roman"/>
          <w:sz w:val="24"/>
          <w:szCs w:val="24"/>
        </w:rPr>
        <w:tab/>
      </w:r>
      <w:r w:rsidRPr="00565C54">
        <w:rPr>
          <w:rFonts w:ascii="Times New Roman" w:hAnsi="Times New Roman" w:cs="Times New Roman"/>
          <w:sz w:val="24"/>
          <w:szCs w:val="24"/>
        </w:rPr>
        <w:t xml:space="preserve">Сведения о местоположении границ населенных пунктов, территориальных зон могут вноситься в ЕГРН на основании карт (планов) объектов землеустройства, составленных в результате выполнения землеустроительных работ в рамках </w:t>
      </w:r>
      <w:r w:rsidRPr="00565C54">
        <w:rPr>
          <w:rFonts w:ascii="Times New Roman" w:hAnsi="Times New Roman" w:cs="Times New Roman"/>
          <w:sz w:val="24"/>
          <w:szCs w:val="24"/>
        </w:rPr>
        <w:lastRenderedPageBreak/>
        <w:t xml:space="preserve">государственных либо муниципальных контрактов (договоров), заключенных до 11.01.2018, по описанию местоположения указанных границ, без составления землеустроительного дела и включения землеустроительной документации в государственный фонд данных, полученных в результате проведения землеустройства (далее - ГФД), а также без проведения государственной экспертизы землеустроительной документации. </w:t>
      </w:r>
    </w:p>
    <w:p w:rsidR="00565C54" w:rsidRPr="00565C54" w:rsidRDefault="00565C54" w:rsidP="009410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22D3C">
        <w:rPr>
          <w:rFonts w:ascii="Times New Roman" w:hAnsi="Times New Roman" w:cs="Times New Roman"/>
          <w:sz w:val="24"/>
          <w:szCs w:val="24"/>
        </w:rPr>
        <w:tab/>
      </w:r>
      <w:r w:rsidRPr="00565C54">
        <w:rPr>
          <w:rFonts w:ascii="Times New Roman" w:hAnsi="Times New Roman" w:cs="Times New Roman"/>
          <w:sz w:val="24"/>
          <w:szCs w:val="24"/>
        </w:rPr>
        <w:t>Вместе с тем в случае поступления в территориальный орган землеустроительного дела, подготовленного в рамках указанных контрактов (договоров), такая документация подлежит включению в ГФД без проведения государственной экспертизы. (</w:t>
      </w:r>
      <w:r w:rsidR="008B3182">
        <w:rPr>
          <w:rFonts w:ascii="Times New Roman" w:hAnsi="Times New Roman" w:cs="Times New Roman"/>
          <w:sz w:val="24"/>
          <w:szCs w:val="24"/>
        </w:rPr>
        <w:t>Письмо</w:t>
      </w:r>
      <w:r w:rsidRPr="00565C54">
        <w:rPr>
          <w:rFonts w:ascii="Times New Roman" w:hAnsi="Times New Roman" w:cs="Times New Roman"/>
          <w:sz w:val="24"/>
          <w:szCs w:val="24"/>
        </w:rPr>
        <w:t xml:space="preserve"> ФГБУ "ФКП </w:t>
      </w:r>
      <w:proofErr w:type="spellStart"/>
      <w:r w:rsidRPr="00565C54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565C54">
        <w:rPr>
          <w:rFonts w:ascii="Times New Roman" w:hAnsi="Times New Roman" w:cs="Times New Roman"/>
          <w:sz w:val="24"/>
          <w:szCs w:val="24"/>
        </w:rPr>
        <w:t xml:space="preserve">" от 09.04.2018 </w:t>
      </w:r>
      <w:r w:rsidR="00822D3C">
        <w:rPr>
          <w:rFonts w:ascii="Times New Roman" w:hAnsi="Times New Roman" w:cs="Times New Roman"/>
          <w:sz w:val="24"/>
          <w:szCs w:val="24"/>
        </w:rPr>
        <w:t>№</w:t>
      </w:r>
      <w:r w:rsidRPr="00565C54">
        <w:rPr>
          <w:rFonts w:ascii="Times New Roman" w:hAnsi="Times New Roman" w:cs="Times New Roman"/>
          <w:sz w:val="24"/>
          <w:szCs w:val="24"/>
        </w:rPr>
        <w:t xml:space="preserve"> 11-0810-МС "Об изменениях в законодательстве")</w:t>
      </w:r>
    </w:p>
    <w:p w:rsidR="006D36FD" w:rsidRPr="001D586B" w:rsidRDefault="006D36FD" w:rsidP="009410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586B" w:rsidRPr="00DC2482" w:rsidRDefault="001D586B" w:rsidP="009410F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248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B3182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822D3C">
        <w:rPr>
          <w:rFonts w:ascii="Times New Roman" w:hAnsi="Times New Roman" w:cs="Times New Roman"/>
          <w:b/>
          <w:sz w:val="24"/>
          <w:szCs w:val="24"/>
        </w:rPr>
        <w:t>5</w:t>
      </w:r>
      <w:r w:rsidR="008B318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22DA8" w:rsidRPr="00DC2482">
        <w:rPr>
          <w:rFonts w:ascii="Times New Roman" w:hAnsi="Times New Roman" w:cs="Times New Roman"/>
          <w:b/>
          <w:sz w:val="24"/>
          <w:szCs w:val="24"/>
        </w:rPr>
        <w:t>Вопрос по регистрации объекта недвижимости: линейный объект (ж/д ветка) стоит на кадастровом учете, находится в собственности. Земельный участок, на котором находится ветка, на кадастровом учете не стоит, потому что ветка и соответственно участок пересекает красные линии. Часть ветки передается в долгосрочную аренду. Ранее был другой арендодатель и арендатор. Изменился собственник. Какие действия нужно произвести, чтобы зарегистрировать нового арендатора части железнодорожной ветки? Если линейный объект был создан до красных линий, почему не представляется возможны</w:t>
      </w:r>
      <w:r w:rsidR="008F5BE9" w:rsidRPr="00DC2482">
        <w:rPr>
          <w:rFonts w:ascii="Times New Roman" w:hAnsi="Times New Roman" w:cs="Times New Roman"/>
          <w:b/>
          <w:sz w:val="24"/>
          <w:szCs w:val="24"/>
        </w:rPr>
        <w:t>м поставить на кадастровый учет</w:t>
      </w:r>
      <w:r w:rsidR="00622DA8" w:rsidRPr="00DC2482">
        <w:rPr>
          <w:rFonts w:ascii="Times New Roman" w:hAnsi="Times New Roman" w:cs="Times New Roman"/>
          <w:b/>
          <w:sz w:val="24"/>
          <w:szCs w:val="24"/>
        </w:rPr>
        <w:t xml:space="preserve"> земельный участок под данный объект?</w:t>
      </w:r>
    </w:p>
    <w:p w:rsidR="001845B9" w:rsidRPr="001845B9" w:rsidRDefault="00571C72" w:rsidP="009410F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соответствии с п.1 ст. 617 Гражданского Кодекса п</w:t>
      </w:r>
      <w:r w:rsidR="001D586B" w:rsidRPr="001D586B">
        <w:rPr>
          <w:rFonts w:ascii="Times New Roman" w:hAnsi="Times New Roman" w:cs="Times New Roman"/>
          <w:bCs/>
          <w:sz w:val="24"/>
          <w:szCs w:val="24"/>
        </w:rPr>
        <w:t>ереход права собственности на сданное в аренду имущество к другому лицу не является основанием для изменения или расторжения договора аренды</w:t>
      </w:r>
      <w:r>
        <w:rPr>
          <w:rFonts w:ascii="Times New Roman" w:hAnsi="Times New Roman" w:cs="Times New Roman"/>
          <w:bCs/>
          <w:sz w:val="24"/>
          <w:szCs w:val="24"/>
        </w:rPr>
        <w:t>.  Сведения об аренде переносятся (обременяют права) нового собственника объекта. В дальнейшем рекомендуется заключить (зарегистрировать) дополнительное соглашение к договору аренды для приведения ЕГРН в соответствие с актуальными сведениями о сделке (</w:t>
      </w:r>
      <w:r w:rsidR="001845B9">
        <w:rPr>
          <w:rFonts w:ascii="Times New Roman" w:hAnsi="Times New Roman" w:cs="Times New Roman"/>
          <w:bCs/>
          <w:sz w:val="24"/>
          <w:szCs w:val="24"/>
        </w:rPr>
        <w:t>п.1 ст.</w:t>
      </w:r>
      <w:r>
        <w:rPr>
          <w:rFonts w:ascii="Times New Roman" w:hAnsi="Times New Roman" w:cs="Times New Roman"/>
          <w:bCs/>
          <w:sz w:val="24"/>
          <w:szCs w:val="24"/>
        </w:rPr>
        <w:t xml:space="preserve">452 Гражданского Кодекса Российской </w:t>
      </w:r>
      <w:r>
        <w:rPr>
          <w:rFonts w:ascii="Times New Roman" w:hAnsi="Times New Roman" w:cs="Times New Roman"/>
          <w:bCs/>
          <w:sz w:val="24"/>
          <w:szCs w:val="24"/>
        </w:rPr>
        <w:br/>
        <w:t>Федерации).</w:t>
      </w:r>
    </w:p>
    <w:p w:rsidR="001845B9" w:rsidRDefault="001845B9" w:rsidP="009410F1">
      <w:pPr>
        <w:pStyle w:val="pboth"/>
        <w:spacing w:before="0" w:beforeAutospacing="0" w:after="0" w:afterAutospacing="0"/>
        <w:jc w:val="both"/>
        <w:textAlignment w:val="baseline"/>
      </w:pPr>
      <w:r>
        <w:t xml:space="preserve">   </w:t>
      </w:r>
      <w:r w:rsidR="00822D3C">
        <w:tab/>
      </w:r>
      <w:r w:rsidR="001D586B" w:rsidRPr="001D586B">
        <w:t xml:space="preserve">Государственная </w:t>
      </w:r>
      <w:r w:rsidRPr="001D586B">
        <w:t xml:space="preserve">регистрация </w:t>
      </w:r>
      <w:r w:rsidR="008B3182">
        <w:t xml:space="preserve">договора </w:t>
      </w:r>
      <w:r>
        <w:t>аренды</w:t>
      </w:r>
      <w:r w:rsidR="001D586B" w:rsidRPr="001D586B">
        <w:t xml:space="preserve"> части объекта капитального </w:t>
      </w:r>
      <w:r w:rsidRPr="001D586B">
        <w:t xml:space="preserve">строительства </w:t>
      </w:r>
      <w:r>
        <w:t xml:space="preserve">(как нового правоотношения) </w:t>
      </w:r>
      <w:r w:rsidR="001D586B" w:rsidRPr="001D586B">
        <w:t>осуществляется одновременно с постановкой на кадастровый учет обременяемой части.</w:t>
      </w:r>
      <w:r>
        <w:t xml:space="preserve"> </w:t>
      </w:r>
    </w:p>
    <w:p w:rsidR="00DC2482" w:rsidRDefault="00DC2482" w:rsidP="009410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22D3C">
        <w:rPr>
          <w:rFonts w:ascii="Times New Roman" w:hAnsi="Times New Roman" w:cs="Times New Roman"/>
          <w:sz w:val="24"/>
          <w:szCs w:val="24"/>
        </w:rPr>
        <w:tab/>
      </w:r>
      <w:r w:rsidR="001845B9" w:rsidRPr="001845B9">
        <w:rPr>
          <w:rFonts w:ascii="Times New Roman" w:hAnsi="Times New Roman" w:cs="Times New Roman"/>
          <w:sz w:val="24"/>
          <w:szCs w:val="24"/>
        </w:rPr>
        <w:t xml:space="preserve">Согласно </w:t>
      </w:r>
      <w:hyperlink r:id="rId10" w:history="1">
        <w:r w:rsidR="001845B9" w:rsidRPr="001845B9">
          <w:rPr>
            <w:rFonts w:ascii="Times New Roman" w:hAnsi="Times New Roman" w:cs="Times New Roman"/>
            <w:sz w:val="24"/>
            <w:szCs w:val="24"/>
          </w:rPr>
          <w:t>п. 11 ст. 1</w:t>
        </w:r>
      </w:hyperlink>
      <w:r w:rsidR="001845B9" w:rsidRPr="001845B9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 красные линии - это линии, которые обозначают существующие, планируемые (изменяемые, вновь образуемые) границы территорий общего пользования, границы земельных участков, на которых расположены линии электропередачи, линии связи (в том числе линейно-кабельные сооружения), трубопроводы, автомобильные дороги, железнодорожные линии и другие подобные сооружения.</w:t>
      </w:r>
    </w:p>
    <w:p w:rsidR="001D586B" w:rsidRDefault="00DC2482" w:rsidP="009410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22D3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45B9" w:rsidRPr="001845B9">
        <w:rPr>
          <w:rFonts w:ascii="Times New Roman" w:hAnsi="Times New Roman" w:cs="Times New Roman"/>
          <w:sz w:val="24"/>
          <w:szCs w:val="24"/>
        </w:rPr>
        <w:t>В целом основными задачами красных линий являются: отграничение территорий общего пользования от иных территорий, определение границ земельных участков, на которых расположены линейные объекты.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45B9" w:rsidRPr="001845B9">
        <w:rPr>
          <w:rFonts w:ascii="Times New Roman" w:hAnsi="Times New Roman" w:cs="Times New Roman"/>
          <w:sz w:val="24"/>
          <w:szCs w:val="24"/>
        </w:rPr>
        <w:t xml:space="preserve">Красные линии сами по себе не создают ограничений или запретов для собственников земельных участков, так как они являются </w:t>
      </w:r>
      <w:r w:rsidR="001845B9">
        <w:rPr>
          <w:rFonts w:ascii="Times New Roman" w:hAnsi="Times New Roman" w:cs="Times New Roman"/>
          <w:sz w:val="24"/>
          <w:szCs w:val="24"/>
        </w:rPr>
        <w:t>условными обозначениями в проекте планировки территории и проекте межевания территории границ публичных земель или местоположения линейных объектов (существующих или проектируемых).</w:t>
      </w:r>
    </w:p>
    <w:p w:rsidR="00DC2482" w:rsidRPr="001845B9" w:rsidRDefault="00DC2482" w:rsidP="009410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2DA8" w:rsidRPr="008B3182" w:rsidRDefault="008B3182" w:rsidP="009410F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822D3C">
        <w:rPr>
          <w:rFonts w:ascii="Times New Roman" w:hAnsi="Times New Roman" w:cs="Times New Roman"/>
          <w:b/>
          <w:sz w:val="24"/>
          <w:szCs w:val="24"/>
        </w:rPr>
        <w:tab/>
        <w:t>6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622DA8" w:rsidRPr="008B3182">
        <w:rPr>
          <w:rFonts w:ascii="Times New Roman" w:hAnsi="Times New Roman" w:cs="Times New Roman"/>
          <w:b/>
          <w:sz w:val="24"/>
          <w:szCs w:val="24"/>
        </w:rPr>
        <w:t xml:space="preserve">Вопрос по исправлению реестровой </w:t>
      </w:r>
      <w:r w:rsidR="002C081B" w:rsidRPr="008B3182">
        <w:rPr>
          <w:rFonts w:ascii="Times New Roman" w:hAnsi="Times New Roman" w:cs="Times New Roman"/>
          <w:b/>
          <w:sz w:val="24"/>
          <w:szCs w:val="24"/>
        </w:rPr>
        <w:t>ошибки: при уточнении границ земельного участка была допущена реестровая ошибка со значительным уменьшением площади и конфигурации земельного участка, и при замере земельного участка была выявлена фактическая площадь (подтвержденная архивным документом) и конфигурация соответствует исходно</w:t>
      </w:r>
      <w:r w:rsidR="00DC2482" w:rsidRPr="008B31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081B" w:rsidRPr="008B3182">
        <w:rPr>
          <w:rFonts w:ascii="Times New Roman" w:hAnsi="Times New Roman" w:cs="Times New Roman"/>
          <w:b/>
          <w:sz w:val="24"/>
          <w:szCs w:val="24"/>
        </w:rPr>
        <w:t>предоставленному земельному участку.</w:t>
      </w:r>
      <w:r w:rsidR="00766713" w:rsidRPr="008B3182">
        <w:rPr>
          <w:rFonts w:ascii="Times New Roman" w:hAnsi="Times New Roman" w:cs="Times New Roman"/>
          <w:b/>
          <w:sz w:val="24"/>
          <w:szCs w:val="24"/>
        </w:rPr>
        <w:t xml:space="preserve"> При этом собственники и исходного и купленного земельного участка с 1993 года пользуются полностью исходным участком. На местности имеются древние </w:t>
      </w:r>
      <w:r w:rsidR="00766713" w:rsidRPr="008B3182">
        <w:rPr>
          <w:rFonts w:ascii="Times New Roman" w:hAnsi="Times New Roman" w:cs="Times New Roman"/>
          <w:b/>
          <w:sz w:val="24"/>
          <w:szCs w:val="24"/>
        </w:rPr>
        <w:lastRenderedPageBreak/>
        <w:t>столбики, по которым и были произведены замеры. Какие действия необходимо произвести для устранения реестровой ошибки?</w:t>
      </w:r>
    </w:p>
    <w:p w:rsidR="00DC2482" w:rsidRDefault="00DC2482" w:rsidP="009410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2482">
        <w:rPr>
          <w:rFonts w:ascii="Times New Roman" w:hAnsi="Times New Roman" w:cs="Times New Roman"/>
          <w:bCs/>
          <w:sz w:val="24"/>
          <w:szCs w:val="24"/>
        </w:rPr>
        <w:t xml:space="preserve">Согласно </w:t>
      </w:r>
      <w:r>
        <w:rPr>
          <w:rFonts w:ascii="Times New Roman" w:hAnsi="Times New Roman" w:cs="Times New Roman"/>
          <w:bCs/>
          <w:sz w:val="24"/>
          <w:szCs w:val="24"/>
        </w:rPr>
        <w:t>ст</w:t>
      </w:r>
      <w:r w:rsidR="009410F1">
        <w:rPr>
          <w:rFonts w:ascii="Times New Roman" w:hAnsi="Times New Roman" w:cs="Times New Roman"/>
          <w:bCs/>
          <w:sz w:val="24"/>
          <w:szCs w:val="24"/>
        </w:rPr>
        <w:t xml:space="preserve">атьи </w:t>
      </w:r>
      <w:r w:rsidR="00EC133C" w:rsidRPr="00DC2482">
        <w:rPr>
          <w:rFonts w:ascii="Times New Roman" w:hAnsi="Times New Roman" w:cs="Times New Roman"/>
          <w:bCs/>
          <w:sz w:val="24"/>
          <w:szCs w:val="24"/>
        </w:rPr>
        <w:t xml:space="preserve">61 </w:t>
      </w:r>
      <w:r w:rsidR="009410F1">
        <w:rPr>
          <w:rFonts w:ascii="Times New Roman" w:hAnsi="Times New Roman" w:cs="Times New Roman"/>
          <w:bCs/>
          <w:sz w:val="24"/>
          <w:szCs w:val="24"/>
        </w:rPr>
        <w:t>Закона о регистрации</w:t>
      </w:r>
      <w:r w:rsidR="006D02F1" w:rsidRPr="00DC2482">
        <w:rPr>
          <w:rFonts w:ascii="Times New Roman" w:hAnsi="Times New Roman" w:cs="Times New Roman"/>
          <w:bCs/>
          <w:sz w:val="24"/>
          <w:szCs w:val="24"/>
        </w:rPr>
        <w:t xml:space="preserve"> реестровая</w:t>
      </w:r>
      <w:r>
        <w:rPr>
          <w:rFonts w:ascii="Times New Roman" w:hAnsi="Times New Roman" w:cs="Times New Roman"/>
          <w:bCs/>
          <w:sz w:val="24"/>
          <w:szCs w:val="24"/>
        </w:rPr>
        <w:t xml:space="preserve"> ошибка </w:t>
      </w:r>
      <w:r w:rsidR="008B3182">
        <w:rPr>
          <w:rFonts w:ascii="Times New Roman" w:hAnsi="Times New Roman" w:cs="Times New Roman"/>
          <w:bCs/>
          <w:sz w:val="24"/>
          <w:szCs w:val="24"/>
        </w:rPr>
        <w:t>исправляется по</w:t>
      </w:r>
      <w:r w:rsidR="006D02F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B3182">
        <w:rPr>
          <w:rFonts w:ascii="Times New Roman" w:hAnsi="Times New Roman" w:cs="Times New Roman"/>
          <w:bCs/>
          <w:sz w:val="24"/>
          <w:szCs w:val="24"/>
        </w:rPr>
        <w:t>заявлению собственника</w:t>
      </w:r>
      <w:r w:rsidR="006D02F1">
        <w:rPr>
          <w:rFonts w:ascii="Times New Roman" w:hAnsi="Times New Roman" w:cs="Times New Roman"/>
          <w:bCs/>
          <w:sz w:val="24"/>
          <w:szCs w:val="24"/>
        </w:rPr>
        <w:t xml:space="preserve"> (пользователя) земельного участка </w:t>
      </w:r>
      <w:r>
        <w:rPr>
          <w:rFonts w:ascii="Times New Roman" w:hAnsi="Times New Roman" w:cs="Times New Roman"/>
          <w:bCs/>
          <w:sz w:val="24"/>
          <w:szCs w:val="24"/>
        </w:rPr>
        <w:t xml:space="preserve">на основании </w:t>
      </w:r>
      <w:r w:rsidR="006D02F1">
        <w:rPr>
          <w:rFonts w:ascii="Times New Roman" w:hAnsi="Times New Roman" w:cs="Times New Roman"/>
          <w:bCs/>
          <w:sz w:val="24"/>
          <w:szCs w:val="24"/>
        </w:rPr>
        <w:t>м</w:t>
      </w:r>
      <w:r w:rsidR="00014C72" w:rsidRPr="00DC2482">
        <w:rPr>
          <w:rFonts w:ascii="Times New Roman" w:hAnsi="Times New Roman" w:cs="Times New Roman"/>
          <w:bCs/>
          <w:sz w:val="24"/>
          <w:szCs w:val="24"/>
        </w:rPr>
        <w:t>ежево</w:t>
      </w:r>
      <w:r>
        <w:rPr>
          <w:rFonts w:ascii="Times New Roman" w:hAnsi="Times New Roman" w:cs="Times New Roman"/>
          <w:bCs/>
          <w:sz w:val="24"/>
          <w:szCs w:val="24"/>
        </w:rPr>
        <w:t>го</w:t>
      </w:r>
      <w:r w:rsidR="00014C72" w:rsidRPr="00DC2482">
        <w:rPr>
          <w:rFonts w:ascii="Times New Roman" w:hAnsi="Times New Roman" w:cs="Times New Roman"/>
          <w:bCs/>
          <w:sz w:val="24"/>
          <w:szCs w:val="24"/>
        </w:rPr>
        <w:t xml:space="preserve"> план</w:t>
      </w:r>
      <w:r>
        <w:rPr>
          <w:rFonts w:ascii="Times New Roman" w:hAnsi="Times New Roman" w:cs="Times New Roman"/>
          <w:bCs/>
          <w:sz w:val="24"/>
          <w:szCs w:val="24"/>
        </w:rPr>
        <w:t xml:space="preserve">а, </w:t>
      </w:r>
      <w:r w:rsidR="006D02F1">
        <w:rPr>
          <w:rFonts w:ascii="Times New Roman" w:hAnsi="Times New Roman" w:cs="Times New Roman"/>
          <w:bCs/>
          <w:sz w:val="24"/>
          <w:szCs w:val="24"/>
        </w:rPr>
        <w:t xml:space="preserve">подготовленного </w:t>
      </w:r>
      <w:r w:rsidR="006D02F1" w:rsidRPr="00DC2482">
        <w:rPr>
          <w:rFonts w:ascii="Times New Roman" w:hAnsi="Times New Roman" w:cs="Times New Roman"/>
          <w:bCs/>
          <w:sz w:val="24"/>
          <w:szCs w:val="24"/>
        </w:rPr>
        <w:t>в</w:t>
      </w:r>
      <w:r w:rsidR="00C71086" w:rsidRPr="00DC2482">
        <w:rPr>
          <w:rFonts w:ascii="Times New Roman" w:hAnsi="Times New Roman" w:cs="Times New Roman"/>
          <w:bCs/>
          <w:sz w:val="24"/>
          <w:szCs w:val="24"/>
        </w:rPr>
        <w:t xml:space="preserve"> соответствии с требованиями Приказа Минэкономразвития России от 08.12.2015 №921 "Об утверждении формы и состава сведений межевого плана, требований к его подготовке"</w:t>
      </w:r>
      <w:r>
        <w:rPr>
          <w:rFonts w:ascii="Times New Roman" w:hAnsi="Times New Roman" w:cs="Times New Roman"/>
          <w:bCs/>
          <w:sz w:val="24"/>
          <w:szCs w:val="24"/>
        </w:rPr>
        <w:t xml:space="preserve">. При этом межевой план должен содержать </w:t>
      </w:r>
      <w:r w:rsidR="006D02F1">
        <w:rPr>
          <w:rFonts w:ascii="Times New Roman" w:hAnsi="Times New Roman" w:cs="Times New Roman"/>
          <w:bCs/>
          <w:sz w:val="24"/>
          <w:szCs w:val="24"/>
        </w:rPr>
        <w:t xml:space="preserve">обоснованные </w:t>
      </w:r>
      <w:r>
        <w:rPr>
          <w:rFonts w:ascii="Times New Roman" w:hAnsi="Times New Roman" w:cs="Times New Roman"/>
          <w:bCs/>
          <w:sz w:val="24"/>
          <w:szCs w:val="24"/>
        </w:rPr>
        <w:t xml:space="preserve">сведения </w:t>
      </w:r>
      <w:r>
        <w:rPr>
          <w:rFonts w:ascii="Times New Roman" w:hAnsi="Times New Roman" w:cs="Times New Roman"/>
          <w:sz w:val="24"/>
          <w:szCs w:val="24"/>
        </w:rPr>
        <w:t>о наличии</w:t>
      </w:r>
      <w:r w:rsidR="006D02F1">
        <w:rPr>
          <w:rFonts w:ascii="Times New Roman" w:hAnsi="Times New Roman" w:cs="Times New Roman"/>
          <w:sz w:val="24"/>
          <w:szCs w:val="24"/>
        </w:rPr>
        <w:t xml:space="preserve"> такой реестровой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02F1">
        <w:rPr>
          <w:rFonts w:ascii="Times New Roman" w:hAnsi="Times New Roman" w:cs="Times New Roman"/>
          <w:sz w:val="24"/>
          <w:szCs w:val="24"/>
        </w:rPr>
        <w:t>ошибки, а также сведения, необходимые</w:t>
      </w:r>
      <w:r>
        <w:rPr>
          <w:rFonts w:ascii="Times New Roman" w:hAnsi="Times New Roman" w:cs="Times New Roman"/>
          <w:sz w:val="24"/>
          <w:szCs w:val="24"/>
        </w:rPr>
        <w:t xml:space="preserve"> для ее исправления</w:t>
      </w:r>
      <w:r w:rsidR="006D02F1">
        <w:rPr>
          <w:rFonts w:ascii="Times New Roman" w:hAnsi="Times New Roman" w:cs="Times New Roman"/>
          <w:sz w:val="24"/>
          <w:szCs w:val="24"/>
        </w:rPr>
        <w:t>.</w:t>
      </w:r>
    </w:p>
    <w:p w:rsidR="00EC133C" w:rsidRPr="00DC2482" w:rsidRDefault="00EC133C" w:rsidP="009410F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838FF" w:rsidRPr="009410F1" w:rsidRDefault="009410F1" w:rsidP="009410F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9410F1">
        <w:rPr>
          <w:rFonts w:ascii="Times New Roman" w:hAnsi="Times New Roman" w:cs="Times New Roman"/>
          <w:b/>
          <w:sz w:val="24"/>
          <w:szCs w:val="24"/>
        </w:rPr>
        <w:t>7</w:t>
      </w:r>
      <w:r w:rsidR="008B3182" w:rsidRPr="009410F1">
        <w:rPr>
          <w:rFonts w:ascii="Times New Roman" w:hAnsi="Times New Roman" w:cs="Times New Roman"/>
          <w:b/>
          <w:sz w:val="24"/>
          <w:szCs w:val="24"/>
        </w:rPr>
        <w:t>.</w:t>
      </w:r>
      <w:r w:rsidR="008838FF" w:rsidRPr="009410F1">
        <w:rPr>
          <w:rFonts w:ascii="Times New Roman" w:hAnsi="Times New Roman" w:cs="Times New Roman"/>
          <w:b/>
          <w:sz w:val="24"/>
          <w:szCs w:val="24"/>
        </w:rPr>
        <w:t>Особенности снятия с учета объектов культурного наследия и прекращения регистрации прав на них.</w:t>
      </w:r>
      <w:r w:rsidR="008B3182" w:rsidRPr="009410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38FF" w:rsidRPr="009410F1">
        <w:rPr>
          <w:rFonts w:ascii="Times New Roman" w:hAnsi="Times New Roman" w:cs="Times New Roman"/>
          <w:b/>
          <w:sz w:val="24"/>
          <w:szCs w:val="24"/>
        </w:rPr>
        <w:t>Необходимо ли физическому лицу – собственнику здания, являющегося объектом культурного наследия, согласовывать с органами государственной власти снос такого здания, и не будет ли отсутствие данного согласования являться препятствием к прекращению права собственности на здание, в случае подготовки кадастровым инженером акта обследования, подтверждающего прекращение существования здания в связи с его сносом, например, по причине ветхости?</w:t>
      </w:r>
    </w:p>
    <w:p w:rsidR="008B3182" w:rsidRDefault="006D02F1" w:rsidP="009410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9410F1">
        <w:rPr>
          <w:rFonts w:ascii="Times New Roman" w:hAnsi="Times New Roman" w:cs="Times New Roman"/>
          <w:bCs/>
          <w:sz w:val="24"/>
          <w:szCs w:val="24"/>
        </w:rPr>
        <w:tab/>
      </w:r>
      <w:r w:rsidR="00280BBB" w:rsidRPr="006D02F1">
        <w:rPr>
          <w:rFonts w:ascii="Times New Roman" w:hAnsi="Times New Roman" w:cs="Times New Roman"/>
          <w:bCs/>
          <w:sz w:val="24"/>
          <w:szCs w:val="24"/>
        </w:rPr>
        <w:t xml:space="preserve">Вопросы об объектах культурного наследия регулирует Федеральный закон от 25.06.2002 №73-ФЗ "Об объектах культурного наследия (памятниках истории и культуры) народов Российской Федерации" (далее – Закон об объектах культурного наследия). </w:t>
      </w:r>
    </w:p>
    <w:p w:rsidR="006D36FD" w:rsidRDefault="008B3182" w:rsidP="009410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="009410F1">
        <w:rPr>
          <w:rFonts w:ascii="Times New Roman" w:hAnsi="Times New Roman" w:cs="Times New Roman"/>
          <w:bCs/>
          <w:sz w:val="24"/>
          <w:szCs w:val="24"/>
        </w:rPr>
        <w:tab/>
      </w:r>
      <w:r w:rsidR="00280BBB" w:rsidRPr="006D02F1">
        <w:rPr>
          <w:rFonts w:ascii="Times New Roman" w:hAnsi="Times New Roman" w:cs="Times New Roman"/>
          <w:bCs/>
          <w:sz w:val="24"/>
          <w:szCs w:val="24"/>
        </w:rPr>
        <w:t xml:space="preserve">Снос выявленного объекта культурного наследия запрещен (пункт 10 статьи 16.1 Закона об объектах культурного наследия). </w:t>
      </w:r>
    </w:p>
    <w:p w:rsidR="00B92F66" w:rsidRDefault="006D02F1" w:rsidP="009410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В случае полной физической утраты объекта культурного наследия объект должен быть исключен из реестра объектов культурного наследия в установленном законом порядке. </w:t>
      </w:r>
    </w:p>
    <w:p w:rsidR="006D02F1" w:rsidRDefault="00B92F66" w:rsidP="009410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Таким образом, снятие с кадастрового учета (с одновременным прекращением регистрации прав на такой объект) возможно только после осуществления процедуры исключения такого объекта из реестра объектов культурного наследия.</w:t>
      </w:r>
    </w:p>
    <w:p w:rsidR="006D02F1" w:rsidRDefault="006D02F1" w:rsidP="009410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0B27" w:rsidRDefault="00F10B27" w:rsidP="009410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0B27" w:rsidRPr="00D81DAA" w:rsidRDefault="00F10B27" w:rsidP="009410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0B27">
        <w:rPr>
          <w:rFonts w:ascii="Times New Roman" w:hAnsi="Times New Roman" w:cs="Times New Roman"/>
          <w:sz w:val="24"/>
          <w:szCs w:val="24"/>
        </w:rPr>
        <w:t xml:space="preserve"> </w:t>
      </w:r>
      <w:r w:rsidR="009410F1">
        <w:rPr>
          <w:rFonts w:ascii="Times New Roman" w:hAnsi="Times New Roman" w:cs="Times New Roman"/>
          <w:b/>
          <w:sz w:val="24"/>
          <w:szCs w:val="24"/>
        </w:rPr>
        <w:t>8.</w:t>
      </w:r>
      <w:r w:rsidRPr="00D81DAA">
        <w:rPr>
          <w:rFonts w:ascii="Times New Roman" w:hAnsi="Times New Roman" w:cs="Times New Roman"/>
          <w:b/>
          <w:sz w:val="24"/>
          <w:szCs w:val="24"/>
        </w:rPr>
        <w:t xml:space="preserve"> На основании каких документов будет происходить постановка и регистрация садовых домов старого года постройки?</w:t>
      </w:r>
    </w:p>
    <w:p w:rsidR="00F10B27" w:rsidRDefault="00F10B27" w:rsidP="009410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01 марта 2019 действующим законодательством был предусмотрен упрощенный</w:t>
      </w:r>
      <w:r w:rsidR="00D81D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порядок оформления прав граждан на садовые дома. </w:t>
      </w:r>
    </w:p>
    <w:p w:rsidR="00F10B27" w:rsidRPr="009410F1" w:rsidRDefault="00F10B27" w:rsidP="009410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81DA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С 4 августа 2018 г. вступил в силу Федеральный </w:t>
      </w:r>
      <w:hyperlink r:id="rId11" w:history="1">
        <w:r w:rsidRPr="00D81DAA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3 августа 2018 г. </w:t>
      </w:r>
      <w:r w:rsidR="009410F1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340-ФЗ "О внесении изменений в Градостроительный кодекс Российской Федерации и отдельные законодательные акты Российской Федерации" (далее - Федеральный закон </w:t>
      </w:r>
      <w:r w:rsidR="009410F1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340-ФЗ), которым введен уведомительный порядок строительства объектов</w:t>
      </w:r>
      <w:r w:rsidRPr="009410F1">
        <w:rPr>
          <w:rFonts w:ascii="Times New Roman" w:hAnsi="Times New Roman" w:cs="Times New Roman"/>
          <w:sz w:val="24"/>
          <w:szCs w:val="24"/>
        </w:rPr>
        <w:t xml:space="preserve">, а также изменены отдельные положения </w:t>
      </w:r>
      <w:r w:rsidR="009410F1" w:rsidRPr="009410F1">
        <w:rPr>
          <w:rFonts w:ascii="Times New Roman" w:hAnsi="Times New Roman" w:cs="Times New Roman"/>
          <w:sz w:val="24"/>
          <w:szCs w:val="24"/>
        </w:rPr>
        <w:t>Закона о регистрации</w:t>
      </w:r>
      <w:r w:rsidRPr="009410F1">
        <w:rPr>
          <w:rFonts w:ascii="Times New Roman" w:hAnsi="Times New Roman" w:cs="Times New Roman"/>
          <w:sz w:val="24"/>
          <w:szCs w:val="24"/>
        </w:rPr>
        <w:t>.</w:t>
      </w:r>
    </w:p>
    <w:p w:rsidR="00D81DAA" w:rsidRDefault="00D81DAA" w:rsidP="009410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04.08.2018</w:t>
      </w:r>
      <w:r w:rsidR="00F10B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 начале и завершении строительства садовых</w:t>
      </w:r>
      <w:r w:rsidR="00F10B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домов необходимо уведомлять</w:t>
      </w:r>
      <w:r w:rsidR="00F10B27">
        <w:rPr>
          <w:rFonts w:ascii="Times New Roman" w:hAnsi="Times New Roman" w:cs="Times New Roman"/>
          <w:sz w:val="24"/>
          <w:szCs w:val="24"/>
        </w:rPr>
        <w:t xml:space="preserve"> орган государственной власти или местного самоуправления, уполномоченный на выдачу разрешений на строительство (далее - уполномоченный орган). </w:t>
      </w:r>
    </w:p>
    <w:p w:rsidR="00F10B27" w:rsidRDefault="00F10B27" w:rsidP="009410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Несобл</w:t>
      </w:r>
      <w:r w:rsidR="00D81DAA">
        <w:rPr>
          <w:rFonts w:ascii="Times New Roman" w:hAnsi="Times New Roman" w:cs="Times New Roman"/>
          <w:sz w:val="24"/>
          <w:szCs w:val="24"/>
        </w:rPr>
        <w:t xml:space="preserve">юдение уведомительного порядка </w:t>
      </w:r>
      <w:r>
        <w:rPr>
          <w:rFonts w:ascii="Times New Roman" w:hAnsi="Times New Roman" w:cs="Times New Roman"/>
          <w:sz w:val="24"/>
          <w:szCs w:val="24"/>
        </w:rPr>
        <w:t>может повлечь признание объекта недвижимости самовольной постройкой (</w:t>
      </w:r>
      <w:hyperlink r:id="rId12" w:history="1">
        <w:r w:rsidRPr="00D81DAA">
          <w:rPr>
            <w:rFonts w:ascii="Times New Roman" w:hAnsi="Times New Roman" w:cs="Times New Roman"/>
            <w:sz w:val="24"/>
            <w:szCs w:val="24"/>
          </w:rPr>
          <w:t>п. 1 ст. 222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ГК РФ; </w:t>
      </w:r>
      <w:hyperlink r:id="rId13" w:history="1">
        <w:r w:rsidRPr="00D81DAA">
          <w:rPr>
            <w:rFonts w:ascii="Times New Roman" w:hAnsi="Times New Roman" w:cs="Times New Roman"/>
            <w:sz w:val="24"/>
            <w:szCs w:val="24"/>
          </w:rPr>
          <w:t>ч. 1 ст. 51.1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РФ; </w:t>
      </w:r>
      <w:hyperlink r:id="rId14" w:history="1">
        <w:r w:rsidRPr="00D81DAA">
          <w:rPr>
            <w:rFonts w:ascii="Times New Roman" w:hAnsi="Times New Roman" w:cs="Times New Roman"/>
            <w:sz w:val="24"/>
            <w:szCs w:val="24"/>
          </w:rPr>
          <w:t>ч. 7 ст. 16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5" w:history="1">
        <w:r w:rsidRPr="00D81DAA">
          <w:rPr>
            <w:rFonts w:ascii="Times New Roman" w:hAnsi="Times New Roman" w:cs="Times New Roman"/>
            <w:sz w:val="24"/>
            <w:szCs w:val="24"/>
          </w:rPr>
          <w:t>ст. 17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Закона от 03.08.2018 </w:t>
      </w:r>
      <w:r w:rsidR="009410F1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340-ФЗ; </w:t>
      </w:r>
      <w:hyperlink r:id="rId16" w:history="1">
        <w:r w:rsidRPr="00D81DAA">
          <w:rPr>
            <w:rFonts w:ascii="Times New Roman" w:hAnsi="Times New Roman" w:cs="Times New Roman"/>
            <w:sz w:val="24"/>
            <w:szCs w:val="24"/>
          </w:rPr>
          <w:t>ч. 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7" w:history="1">
        <w:r w:rsidRPr="00D81DAA">
          <w:rPr>
            <w:rFonts w:ascii="Times New Roman" w:hAnsi="Times New Roman" w:cs="Times New Roman"/>
            <w:sz w:val="24"/>
            <w:szCs w:val="24"/>
          </w:rPr>
          <w:t>9 ст. 54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Закона </w:t>
      </w:r>
      <w:r w:rsidR="009410F1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217-ФЗ).</w:t>
      </w:r>
    </w:p>
    <w:p w:rsidR="00D81DAA" w:rsidRDefault="00D81DAA" w:rsidP="009410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в отношении объекта недвижимости, построенного без разрешительной документации, сведения о постройки которого не были представлены в уведомительном порядке в уполномоченный орган </w:t>
      </w:r>
      <w:r w:rsidR="00376980">
        <w:rPr>
          <w:rFonts w:ascii="Times New Roman" w:hAnsi="Times New Roman" w:cs="Times New Roman"/>
          <w:sz w:val="24"/>
          <w:szCs w:val="24"/>
        </w:rPr>
        <w:t xml:space="preserve">в установленном законом порядке, </w:t>
      </w:r>
      <w:r>
        <w:rPr>
          <w:rFonts w:ascii="Times New Roman" w:hAnsi="Times New Roman" w:cs="Times New Roman"/>
          <w:sz w:val="24"/>
          <w:szCs w:val="24"/>
        </w:rPr>
        <w:t xml:space="preserve">регистрационно- учетные действия могут быть осуществлены на основании решения суда, узаконивающего такую самовольную постройку. </w:t>
      </w:r>
    </w:p>
    <w:p w:rsidR="00D81DAA" w:rsidRDefault="00D81DAA" w:rsidP="00F10B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10B27" w:rsidRDefault="00F10B27" w:rsidP="006D0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0B27" w:rsidRDefault="00F10B27" w:rsidP="006D0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0B27" w:rsidRDefault="00F10B27" w:rsidP="006D0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0B27" w:rsidRDefault="00F10B27" w:rsidP="006D0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0B27" w:rsidRDefault="00F10B27" w:rsidP="006D0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0B27" w:rsidRDefault="00F10B27" w:rsidP="006D0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0B27" w:rsidRDefault="00F10B27" w:rsidP="006D0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0B27" w:rsidRDefault="00F10B27" w:rsidP="006D0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0B27" w:rsidRDefault="00F10B27" w:rsidP="006D0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0B27" w:rsidRDefault="00F10B27" w:rsidP="006D0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02F1" w:rsidRPr="00F10B27" w:rsidRDefault="006D02F1" w:rsidP="00EC1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36FD" w:rsidRPr="00F10B27" w:rsidRDefault="006D36FD" w:rsidP="00F10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5BE9" w:rsidRPr="000C234A" w:rsidRDefault="00F10B27" w:rsidP="009410F1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</w:p>
    <w:p w:rsidR="000019CA" w:rsidRPr="000019CA" w:rsidRDefault="000019CA" w:rsidP="000019CA">
      <w:pPr>
        <w:rPr>
          <w:sz w:val="24"/>
          <w:szCs w:val="24"/>
        </w:rPr>
      </w:pPr>
    </w:p>
    <w:sectPr w:rsidR="000019CA" w:rsidRPr="000019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9F4B97"/>
    <w:multiLevelType w:val="hybridMultilevel"/>
    <w:tmpl w:val="F44490B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CE42B9"/>
    <w:multiLevelType w:val="hybridMultilevel"/>
    <w:tmpl w:val="6C64C45A"/>
    <w:lvl w:ilvl="0" w:tplc="B68459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1D4501B"/>
    <w:multiLevelType w:val="hybridMultilevel"/>
    <w:tmpl w:val="DAFED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2D4F37"/>
    <w:multiLevelType w:val="hybridMultilevel"/>
    <w:tmpl w:val="2EF24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307F88"/>
    <w:multiLevelType w:val="hybridMultilevel"/>
    <w:tmpl w:val="1D8E5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F6724D"/>
    <w:multiLevelType w:val="hybridMultilevel"/>
    <w:tmpl w:val="D716E5D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B71C5F"/>
    <w:multiLevelType w:val="hybridMultilevel"/>
    <w:tmpl w:val="FE2C8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DB4"/>
    <w:rsid w:val="000019CA"/>
    <w:rsid w:val="00014C72"/>
    <w:rsid w:val="000C13FF"/>
    <w:rsid w:val="000C234A"/>
    <w:rsid w:val="001845B9"/>
    <w:rsid w:val="00184FAF"/>
    <w:rsid w:val="001D586B"/>
    <w:rsid w:val="002057C8"/>
    <w:rsid w:val="00280BBB"/>
    <w:rsid w:val="002C081B"/>
    <w:rsid w:val="00312C6E"/>
    <w:rsid w:val="00332F15"/>
    <w:rsid w:val="00376980"/>
    <w:rsid w:val="00406DB4"/>
    <w:rsid w:val="00432678"/>
    <w:rsid w:val="00565C54"/>
    <w:rsid w:val="00571C72"/>
    <w:rsid w:val="005746AB"/>
    <w:rsid w:val="00601818"/>
    <w:rsid w:val="00622DA8"/>
    <w:rsid w:val="00683C9B"/>
    <w:rsid w:val="006D02F1"/>
    <w:rsid w:val="006D36FD"/>
    <w:rsid w:val="00766713"/>
    <w:rsid w:val="00822D3C"/>
    <w:rsid w:val="008838FF"/>
    <w:rsid w:val="008B3182"/>
    <w:rsid w:val="008F5BE9"/>
    <w:rsid w:val="009410F1"/>
    <w:rsid w:val="00953441"/>
    <w:rsid w:val="009A1280"/>
    <w:rsid w:val="009E6E07"/>
    <w:rsid w:val="009F2E0B"/>
    <w:rsid w:val="00A053B7"/>
    <w:rsid w:val="00B92F66"/>
    <w:rsid w:val="00C71086"/>
    <w:rsid w:val="00D81DAA"/>
    <w:rsid w:val="00DC2482"/>
    <w:rsid w:val="00E95BD1"/>
    <w:rsid w:val="00EC133C"/>
    <w:rsid w:val="00F10B27"/>
    <w:rsid w:val="00FF0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FB29DB-EBF1-4D22-8796-292932BE8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65C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19C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838FF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92F66"/>
    <w:rPr>
      <w:color w:val="954F72" w:themeColor="followedHyperlink"/>
      <w:u w:val="single"/>
    </w:rPr>
  </w:style>
  <w:style w:type="paragraph" w:customStyle="1" w:styleId="pboth">
    <w:name w:val="pboth"/>
    <w:basedOn w:val="a"/>
    <w:rsid w:val="00574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65C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9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alacts.ru/doc/federalnyi-zakon-ot-13072015-n-218-fz-o/" TargetMode="External"/><Relationship Id="rId13" Type="http://schemas.openxmlformats.org/officeDocument/2006/relationships/hyperlink" Target="consultantplus://offline/ref=CBEBB755A5C25E3B84BA43D3CB5F87D8D59119DB94085D70DC5AE1A80B920D66E01AAE860970567AB3C0C5C8BA9373B66F658E3C64AF40u8G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egalacts.ru/doc/federalnyi-zakon-ot-18062001-n-78-fz-o/" TargetMode="External"/><Relationship Id="rId12" Type="http://schemas.openxmlformats.org/officeDocument/2006/relationships/hyperlink" Target="consultantplus://offline/ref=CBEBB755A5C25E3B84BA43D3CB5F87D8D59118D3970B5D70DC5AE1A80B920D66E01AAE850D785475ECC5D0D9E29E71AA7161942066AE004BuBG" TargetMode="External"/><Relationship Id="rId17" Type="http://schemas.openxmlformats.org/officeDocument/2006/relationships/hyperlink" Target="consultantplus://offline/ref=CBEBB755A5C25E3B84BA43D3CB5F87D8D5911CD991085D70DC5AE1A80B920D66E01AAE850C785072E79AD5CCF3C67CA86D7F903A7AAC01B348u7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CBEBB755A5C25E3B84BA43D3CB5F87D8D5911CD991085D70DC5AE1A80B920D66E01AAE850C785073EF9AD5CCF3C67CA86D7F903A7AAC01B348u7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legalacts.ru/doc/federalnyi-zakon-ot-31122017-n-507-fz-o-vnesenii-izmenenii/" TargetMode="External"/><Relationship Id="rId11" Type="http://schemas.openxmlformats.org/officeDocument/2006/relationships/hyperlink" Target="consultantplus://offline/ref=4686C5830BABB5A1737E89AFCA9A77E9BEA9FB8E29AAE7D3FCC465603FD4E14A4502713F7390B1CC7139CDC49E2Bs3G" TargetMode="External"/><Relationship Id="rId5" Type="http://schemas.openxmlformats.org/officeDocument/2006/relationships/hyperlink" Target="consultantplus://offline/ref=C005EA3EB53B0392A4DA3C91A4EC7D57CCF9458571FAA712C01711162E73EDBB8732912323BCDBAD2B09E2DF4B19F07893A656276AE25A210DF1F" TargetMode="External"/><Relationship Id="rId15" Type="http://schemas.openxmlformats.org/officeDocument/2006/relationships/hyperlink" Target="consultantplus://offline/ref=CBEBB755A5C25E3B84BA43D3CB5F87D8D5911CDB920B5D70DC5AE1A80B920D66E01AAE850C785372E59AD5CCF3C67CA86D7F903A7AAC01B348u7G" TargetMode="External"/><Relationship Id="rId10" Type="http://schemas.openxmlformats.org/officeDocument/2006/relationships/hyperlink" Target="consultantplus://offline/ref=99028D6D73AAD04FFBC4AB0B2AFBAEEFE710565D82B425C7D222EE90EC1B131D7C6F75DF687A5D89664B59B5789E520C560096C3949A4357Q1P7E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legalacts.ru/doc/federalnyi-zakon-ot-13072015-n-218-fz-o/" TargetMode="External"/><Relationship Id="rId14" Type="http://schemas.openxmlformats.org/officeDocument/2006/relationships/hyperlink" Target="consultantplus://offline/ref=CBEBB755A5C25E3B84BA43D3CB5F87D8D5911CDB920B5D70DC5AE1A80B920D66E01AAE850C785373E19AD5CCF3C67CA86D7F903A7AAC01B348u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1827</Words>
  <Characters>10414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Psareva</dc:creator>
  <cp:keywords/>
  <dc:description/>
  <cp:lastModifiedBy>Шустрова Евгения Викторовна</cp:lastModifiedBy>
  <cp:revision>4</cp:revision>
  <dcterms:created xsi:type="dcterms:W3CDTF">2019-04-04T07:06:00Z</dcterms:created>
  <dcterms:modified xsi:type="dcterms:W3CDTF">2019-04-04T07:41:00Z</dcterms:modified>
</cp:coreProperties>
</file>